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17" w:lineRule="auto"/>
        <w:ind w:right="298"/>
        <w:jc w:val="center"/>
        <w:rPr>
          <w:rFonts w:ascii="Corben" w:cs="Corben" w:eastAsia="Corben" w:hAnsi="Corben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17" w:lineRule="auto"/>
        <w:ind w:right="298"/>
        <w:jc w:val="center"/>
        <w:rPr>
          <w:rFonts w:ascii="Corben" w:cs="Corben" w:eastAsia="Corben" w:hAnsi="Corben"/>
          <w:sz w:val="36"/>
          <w:szCs w:val="36"/>
          <w:u w:val="single"/>
        </w:rPr>
      </w:pPr>
      <w:r w:rsidDel="00000000" w:rsidR="00000000" w:rsidRPr="00000000">
        <w:rPr>
          <w:rFonts w:ascii="Corben" w:cs="Corben" w:eastAsia="Corben" w:hAnsi="Corben"/>
          <w:sz w:val="36"/>
          <w:szCs w:val="36"/>
          <w:u w:val="single"/>
          <w:rtl w:val="0"/>
        </w:rPr>
        <w:t xml:space="preserve">Della Icenhower 2021-2022 SUPPLY LIST </w:t>
      </w:r>
    </w:p>
    <w:p w:rsidR="00000000" w:rsidDel="00000000" w:rsidP="00000000" w:rsidRDefault="00000000" w:rsidRPr="00000000" w14:paraId="00000003">
      <w:pPr>
        <w:spacing w:before="217" w:lineRule="auto"/>
        <w:ind w:right="298"/>
        <w:jc w:val="center"/>
        <w:rPr>
          <w:rFonts w:ascii="Calibri" w:cs="Calibri" w:eastAsia="Calibri" w:hAnsi="Calibri"/>
          <w:b w:val="1"/>
          <w:i w:val="1"/>
          <w:color w:val="0070c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70c0"/>
          <w:sz w:val="28"/>
          <w:szCs w:val="28"/>
          <w:rtl w:val="0"/>
        </w:rPr>
        <w:t xml:space="preserve">*</w:t>
      </w:r>
      <w:r w:rsidDel="00000000" w:rsidR="00000000" w:rsidRPr="00000000">
        <w:rPr>
          <w:b w:val="1"/>
          <w:i w:val="1"/>
          <w:color w:val="0070c0"/>
          <w:sz w:val="28"/>
          <w:szCs w:val="28"/>
          <w:rtl w:val="0"/>
        </w:rPr>
        <w:t xml:space="preserve">Bring your district assigned device with you daily*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orben" w:cs="Corben" w:eastAsia="Corben" w:hAnsi="Corbe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2.0" w:type="dxa"/>
        <w:jc w:val="left"/>
        <w:tblInd w:w="123.0" w:type="dxa"/>
        <w:tblLayout w:type="fixed"/>
        <w:tblLook w:val="0000"/>
      </w:tblPr>
      <w:tblGrid>
        <w:gridCol w:w="5265"/>
        <w:gridCol w:w="5147"/>
        <w:tblGridChange w:id="0">
          <w:tblGrid>
            <w:gridCol w:w="5265"/>
            <w:gridCol w:w="5147"/>
          </w:tblGrid>
        </w:tblGridChange>
      </w:tblGrid>
      <w:tr>
        <w:trPr>
          <w:trHeight w:val="422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262" w:right="116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Grade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65" w:right="114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Grade</w:t>
            </w:r>
          </w:p>
        </w:tc>
      </w:tr>
      <w:tr>
        <w:trPr>
          <w:trHeight w:val="514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116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Keep with Teacher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4" w:line="240" w:lineRule="auto"/>
              <w:ind w:left="0" w:right="114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To Keep with Teacher</w:t>
            </w:r>
          </w:p>
        </w:tc>
      </w:tr>
      <w:tr>
        <w:trPr>
          <w:trHeight w:val="2803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Boxes of 12 Wood Pencils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Bottles of Elmer’s Glue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Pocket Folders with Brads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Boxes of Kleenex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361" w:right="0" w:hanging="36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Keep with Student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10" w:line="240" w:lineRule="auto"/>
              <w:ind w:left="361" w:right="0" w:hanging="36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3” or 4” Durable 3-Ring Binder (no zipper preferred)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Pencil Bag (with 3 holes for binder)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Minimum of 2 Pencils in bag at all times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Pkg of 12 Count Sharpened Colored Pencils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Yellow Highlighter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Pkg 200 Count Wide Ruled Filler Paper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Pair of 8.25” Scissors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12” Ruler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Pkg of 8-Tab Dividers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Composition Books (wide rule)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1-Subject Spiral Notebook (wide rule)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Pkg of Post-it-Notes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80" w:lineRule="auto"/>
              <w:ind w:left="361" w:right="0" w:hanging="36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*Recommended for All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80" w:lineRule="auto"/>
              <w:ind w:left="361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79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handheld pencil sharpener*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Pkg of Pencil Cap Erasers*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1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set of earbuds*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80" w:lineRule="auto"/>
              <w:ind w:left="823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Boxes of 12 Wood Pencils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Bottles of Elmer’s Glue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1” Binder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5-Subject Spiral (wide rule)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Pocket Folders with Brads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1-Subject Spiral Notebook (wide rule)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Boxes of Kleenex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5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361" w:right="0" w:hanging="36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Keep with Student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3” or 4” Durable 3-Ring Binder (no zipper preferred)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Pencil Bag (with 3 holes for binder)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Minimum of 2 Pencils in bag at all times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Pkg of 12 Count Sharpened Colored Pencils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Dry Erase Markers (student keep for Math)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Yellow Highlighter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Pkg 200 Count Wide Ruled Filler Paper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Pair of 8.25” Scissors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Pkg of 8-Tab Dividers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Pkg of Post-it-Notes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1" w:line="28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*Recommended for All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79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handheld pencil sharpener*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0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Pkg of Pencil Cap Erasers*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1" w:line="240" w:lineRule="auto"/>
              <w:ind w:left="9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set of earbuds*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0"/>
                <w:tab w:val="left" w:pos="921"/>
              </w:tabs>
              <w:spacing w:after="0" w:before="1" w:line="280" w:lineRule="auto"/>
              <w:ind w:left="823" w:right="0" w:hanging="36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1" w:hRule="atLeast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Grade Electives (Band, Choir, Orchestra, Art, </w:t>
            </w:r>
            <w:r w:rsidDel="00000000" w:rsidR="00000000" w:rsidRPr="00000000">
              <w:rPr>
                <w:b w:val="1"/>
                <w:i w:val="1"/>
                <w:color w:val="ff0000"/>
                <w:rtl w:val="0"/>
              </w:rPr>
              <w:t xml:space="preserve">Leadership,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and Technology) may require additional supplies.  Teachers will provide those lists to you and your child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99" w:right="29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80" w:top="720" w:left="80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ben">
    <w:embedBold w:fontKey="{00000000-0000-0000-0000-000000000000}" r:id="rId1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2632710</wp:posOffset>
          </wp:positionH>
          <wp:positionV relativeFrom="paragraph">
            <wp:posOffset>-389889</wp:posOffset>
          </wp:positionV>
          <wp:extent cx="1346200" cy="812800"/>
          <wp:effectExtent b="0" l="0" r="0" t="0"/>
          <wp:wrapSquare wrapText="bothSides" distB="0" distT="0" distL="0" distR="0"/>
          <wp:docPr descr="huskies" id="2" name="image1.jpg"/>
          <a:graphic>
            <a:graphicData uri="http://schemas.openxmlformats.org/drawingml/2006/picture">
              <pic:pic>
                <pic:nvPicPr>
                  <pic:cNvPr descr="huskies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6200" cy="812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354" w:hanging="360"/>
      </w:pPr>
      <w:rPr/>
    </w:lvl>
    <w:lvl w:ilvl="2">
      <w:start w:val="1"/>
      <w:numFmt w:val="bullet"/>
      <w:lvlText w:val="•"/>
      <w:lvlJc w:val="left"/>
      <w:pPr>
        <w:ind w:left="1788" w:hanging="360"/>
      </w:pPr>
      <w:rPr/>
    </w:lvl>
    <w:lvl w:ilvl="3">
      <w:start w:val="1"/>
      <w:numFmt w:val="bullet"/>
      <w:lvlText w:val="•"/>
      <w:lvlJc w:val="left"/>
      <w:pPr>
        <w:ind w:left="2222" w:hanging="360"/>
      </w:pPr>
      <w:rPr/>
    </w:lvl>
    <w:lvl w:ilvl="4">
      <w:start w:val="1"/>
      <w:numFmt w:val="bullet"/>
      <w:lvlText w:val="•"/>
      <w:lvlJc w:val="left"/>
      <w:pPr>
        <w:ind w:left="2656" w:hanging="360"/>
      </w:pPr>
      <w:rPr/>
    </w:lvl>
    <w:lvl w:ilvl="5">
      <w:start w:val="1"/>
      <w:numFmt w:val="bullet"/>
      <w:lvlText w:val="•"/>
      <w:lvlJc w:val="left"/>
      <w:pPr>
        <w:ind w:left="3090" w:hanging="360"/>
      </w:pPr>
      <w:rPr/>
    </w:lvl>
    <w:lvl w:ilvl="6">
      <w:start w:val="1"/>
      <w:numFmt w:val="bullet"/>
      <w:lvlText w:val="•"/>
      <w:lvlJc w:val="left"/>
      <w:pPr>
        <w:ind w:left="3524" w:hanging="360"/>
      </w:pPr>
      <w:rPr/>
    </w:lvl>
    <w:lvl w:ilvl="7">
      <w:start w:val="1"/>
      <w:numFmt w:val="bullet"/>
      <w:lvlText w:val="•"/>
      <w:lvlJc w:val="left"/>
      <w:pPr>
        <w:ind w:left="3958" w:hanging="360"/>
      </w:pPr>
      <w:rPr/>
    </w:lvl>
    <w:lvl w:ilvl="8">
      <w:start w:val="1"/>
      <w:numFmt w:val="bullet"/>
      <w:lvlText w:val="•"/>
      <w:lvlJc w:val="left"/>
      <w:pPr>
        <w:ind w:left="4392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libri" w:cs="Calibri" w:eastAsia="Calibri" w:hAnsi="Calibri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40"/>
      <w:szCs w:val="4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823" w:hanging="361"/>
    </w:pPr>
  </w:style>
  <w:style w:type="paragraph" w:styleId="Header">
    <w:name w:val="header"/>
    <w:basedOn w:val="Normal"/>
    <w:link w:val="HeaderChar"/>
    <w:uiPriority w:val="99"/>
    <w:unhideWhenUsed w:val="1"/>
    <w:rsid w:val="00A8556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8556E"/>
    <w:rPr>
      <w:rFonts w:ascii="Calibri" w:cs="Calibri" w:eastAsia="Calibri" w:hAnsi="Calibri"/>
      <w:lang w:bidi="en-US"/>
    </w:rPr>
  </w:style>
  <w:style w:type="paragraph" w:styleId="Footer">
    <w:name w:val="footer"/>
    <w:basedOn w:val="Normal"/>
    <w:link w:val="FooterChar"/>
    <w:uiPriority w:val="99"/>
    <w:unhideWhenUsed w:val="1"/>
    <w:rsid w:val="00A8556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8556E"/>
    <w:rPr>
      <w:rFonts w:ascii="Calibri" w:cs="Calibri" w:eastAsia="Calibri" w:hAnsi="Calibri"/>
      <w:lang w:bidi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n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oDwBkmSLx3Fi9Ha3Lkh0BQDM1Q==">AMUW2mWXShss/feWbEpfNKY8SQAX2Upc1IIxs97HtWqHfV/fLllrIXJnpcRqshP6tMNwW0lE6D+vzFyXd/Mc95rreWmo8qxWuF2mSIYMQHHaT6P5dmh7dVQ=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2020-08-27T18:24:00Z</dcterms:created>
  <dc:creator>Herzberg, Matthew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2020-05-25T00:00:00Z</vt:filetime>
  </property>
</Properties>
</file>